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8F6081" w14:textId="77777777" w:rsidR="004E0436" w:rsidRDefault="004E0436">
      <w:pPr>
        <w:pBdr>
          <w:top w:val="nil"/>
          <w:left w:val="nil"/>
          <w:bottom w:val="nil"/>
          <w:right w:val="nil"/>
          <w:between w:val="nil"/>
        </w:pBdr>
        <w:ind w:left="720"/>
        <w:jc w:val="right"/>
        <w:rPr>
          <w:b/>
          <w:color w:val="000000"/>
          <w:sz w:val="22"/>
          <w:szCs w:val="22"/>
        </w:rPr>
      </w:pPr>
    </w:p>
    <w:p w14:paraId="4375F527" w14:textId="77777777" w:rsidR="004E0436" w:rsidRDefault="003D07B8">
      <w:pPr>
        <w:jc w:val="center"/>
        <w:rPr>
          <w:i/>
        </w:rPr>
      </w:pPr>
      <w:r>
        <w:rPr>
          <w:b/>
        </w:rPr>
        <w:t>Marley Engineered Products Introduces Advanced Washdown Heaters for Wastewater Treatment Facilities</w:t>
      </w:r>
    </w:p>
    <w:p w14:paraId="1F4AAD2A" w14:textId="77777777" w:rsidR="004E0436" w:rsidRDefault="003D07B8">
      <w:pPr>
        <w:jc w:val="center"/>
        <w:rPr>
          <w:b/>
        </w:rPr>
      </w:pPr>
      <w:r>
        <w:rPr>
          <w:i/>
        </w:rPr>
        <w:t>Engineered to provide reliable, efficient, and robust heating solutions, capable of withstanding extreme conditions in wastewater applications</w:t>
      </w:r>
    </w:p>
    <w:p w14:paraId="0EE1EF7D" w14:textId="77777777" w:rsidR="004E0436" w:rsidRDefault="004E0436">
      <w:pPr>
        <w:pBdr>
          <w:top w:val="nil"/>
          <w:left w:val="nil"/>
          <w:bottom w:val="nil"/>
          <w:right w:val="nil"/>
          <w:between w:val="nil"/>
        </w:pBdr>
        <w:rPr>
          <w:color w:val="000000"/>
        </w:rPr>
      </w:pPr>
    </w:p>
    <w:p w14:paraId="0CAD4FFA" w14:textId="77777777" w:rsidR="004E0436" w:rsidRDefault="003D07B8">
      <w:pPr>
        <w:pBdr>
          <w:top w:val="nil"/>
          <w:left w:val="nil"/>
          <w:bottom w:val="nil"/>
          <w:right w:val="nil"/>
          <w:between w:val="nil"/>
        </w:pBdr>
      </w:pPr>
      <w:r>
        <w:rPr>
          <w:b/>
        </w:rPr>
        <w:t>Bennettsville, SC</w:t>
      </w:r>
      <w:r>
        <w:t xml:space="preserve"> - </w:t>
      </w:r>
      <w:hyperlink r:id="rId7">
        <w:r>
          <w:rPr>
            <w:color w:val="1155CC"/>
            <w:u w:val="single"/>
          </w:rPr>
          <w:t>Marley Engineered Products</w:t>
        </w:r>
      </w:hyperlink>
      <w:r>
        <w:t>, LLC., a leading manufacturer of high-performance heating and ventilation solutions, proudly announces the release of the next-generation Washdown Heater, available under the QMark and Berko brands. Constructed with stainless steel and corrosion-resistant materials, Marley’s washdown heaters are designed for environments exposed to moisture, chemicals, and frequent cleaning processes, delivering long-lasting, reliable performance.</w:t>
      </w:r>
    </w:p>
    <w:p w14:paraId="6FE1DAD2" w14:textId="77777777" w:rsidR="004E0436" w:rsidRDefault="004E0436">
      <w:pPr>
        <w:pBdr>
          <w:top w:val="nil"/>
          <w:left w:val="nil"/>
          <w:bottom w:val="nil"/>
          <w:right w:val="nil"/>
          <w:between w:val="nil"/>
        </w:pBdr>
      </w:pPr>
    </w:p>
    <w:p w14:paraId="4694A28D" w14:textId="77777777" w:rsidR="004E0436" w:rsidRDefault="003D07B8">
      <w:pPr>
        <w:pBdr>
          <w:top w:val="nil"/>
          <w:left w:val="nil"/>
          <w:bottom w:val="nil"/>
          <w:right w:val="nil"/>
          <w:between w:val="nil"/>
        </w:pBdr>
        <w:rPr>
          <w:color w:val="000000"/>
        </w:rPr>
      </w:pPr>
      <w:r>
        <w:rPr>
          <w:color w:val="000000"/>
        </w:rPr>
        <w:t>Ideal for demanding environments such as wastewater treatment facilities, the Washdown Heater provides durable, efficient heating where harsh atmospheric conditions are common. The QWD Series from QMark and BWD Series from Berko are engineered with robust commercial-grade stainless steel to withstand moisture, dirt, and corrosive substances typically found in industries like food processing, manufacturing, and wastewater treatment plants. Additionally, the two-stage control feature enhances energy efficienc</w:t>
      </w:r>
      <w:r>
        <w:rPr>
          <w:color w:val="000000"/>
        </w:rPr>
        <w:t>y by allowing the heater to operate at different power levels depending on the demand, making it an optimal solution for maintaining consistent temperatures in variable conditions.</w:t>
      </w:r>
    </w:p>
    <w:p w14:paraId="4F2CC33A" w14:textId="77777777" w:rsidR="004E0436" w:rsidRDefault="004E0436">
      <w:pPr>
        <w:pBdr>
          <w:top w:val="nil"/>
          <w:left w:val="nil"/>
          <w:bottom w:val="nil"/>
          <w:right w:val="nil"/>
          <w:between w:val="nil"/>
        </w:pBdr>
        <w:rPr>
          <w:color w:val="000000"/>
        </w:rPr>
      </w:pPr>
    </w:p>
    <w:p w14:paraId="034A7745" w14:textId="77777777" w:rsidR="004E0436" w:rsidRDefault="003D07B8">
      <w:pPr>
        <w:pBdr>
          <w:top w:val="nil"/>
          <w:left w:val="nil"/>
          <w:bottom w:val="nil"/>
          <w:right w:val="nil"/>
          <w:between w:val="nil"/>
        </w:pBdr>
      </w:pPr>
      <w:r>
        <w:t>"Designed for reliability and durability, our Washdown Heater delivers peace of mind to those working in tough, moisture-prone environments," said Andrew Martin, Manager of Product Management at Marley Engineered Products. "By protecting against corrosion, dirt, and fluctuating temperatures, we provide an efficient heating solution that endures the demands of these environments, while ensuring safe and dependable performance."</w:t>
      </w:r>
    </w:p>
    <w:p w14:paraId="5ACE3475" w14:textId="77777777" w:rsidR="004E0436" w:rsidRDefault="004E0436">
      <w:pPr>
        <w:pBdr>
          <w:top w:val="nil"/>
          <w:left w:val="nil"/>
          <w:bottom w:val="nil"/>
          <w:right w:val="nil"/>
          <w:between w:val="nil"/>
        </w:pBdr>
        <w:rPr>
          <w:color w:val="000000"/>
        </w:rPr>
      </w:pPr>
    </w:p>
    <w:p w14:paraId="33BF54A8" w14:textId="77777777" w:rsidR="004E0436" w:rsidRDefault="003D07B8">
      <w:pPr>
        <w:pBdr>
          <w:top w:val="nil"/>
          <w:left w:val="nil"/>
          <w:bottom w:val="nil"/>
          <w:right w:val="nil"/>
          <w:between w:val="nil"/>
        </w:pBdr>
      </w:pPr>
      <w:r>
        <w:t>Built to meet stringent safety standards and UL-listed, the Marley Washdown Heater is designed for seamless integration into a wide variety of industrial settings, including food processing plants, industrial kitchens, and wastewater treatment facilities. With powerful heating elements that deliver rapid, even warmth, these heaters quickly bring spaces to the desired temperature and maintain it efficiently.</w:t>
      </w:r>
    </w:p>
    <w:p w14:paraId="4E1F8DF1" w14:textId="77777777" w:rsidR="004E0436" w:rsidRDefault="004E0436">
      <w:pPr>
        <w:pBdr>
          <w:top w:val="nil"/>
          <w:left w:val="nil"/>
          <w:bottom w:val="nil"/>
          <w:right w:val="nil"/>
          <w:between w:val="nil"/>
        </w:pBdr>
      </w:pPr>
    </w:p>
    <w:p w14:paraId="2B953962" w14:textId="77777777" w:rsidR="004E0436" w:rsidRDefault="003D07B8">
      <w:pPr>
        <w:pBdr>
          <w:top w:val="nil"/>
          <w:left w:val="nil"/>
          <w:bottom w:val="nil"/>
          <w:right w:val="nil"/>
          <w:between w:val="nil"/>
        </w:pBdr>
      </w:pPr>
      <w:r>
        <w:t>Versatile and practical, Marley Washdown Heaters offer flexible installation options, including wall and ceiling mounting, making them easy to adapt to different spaces. Their rugged construction allows for safe cleaning without the risk of damage, making them ideal for environments requiring frequent sanitation. These heaters are built to perform in the most demanding industrial applications, ensuring safe, reliable, and efficient heating.</w:t>
      </w:r>
    </w:p>
    <w:p w14:paraId="16C72E7C" w14:textId="77777777" w:rsidR="004E0436" w:rsidRDefault="003D07B8">
      <w:pPr>
        <w:pBdr>
          <w:top w:val="nil"/>
          <w:left w:val="nil"/>
          <w:bottom w:val="nil"/>
          <w:right w:val="nil"/>
          <w:between w:val="nil"/>
        </w:pBdr>
        <w:jc w:val="center"/>
      </w:pPr>
      <w:r>
        <w:t>###</w:t>
      </w:r>
    </w:p>
    <w:p w14:paraId="724F0244" w14:textId="77777777" w:rsidR="004E0436" w:rsidRDefault="004E0436">
      <w:pPr>
        <w:pBdr>
          <w:top w:val="nil"/>
          <w:left w:val="nil"/>
          <w:bottom w:val="nil"/>
          <w:right w:val="nil"/>
          <w:between w:val="nil"/>
        </w:pBdr>
        <w:rPr>
          <w:color w:val="000000"/>
        </w:rPr>
      </w:pPr>
    </w:p>
    <w:p w14:paraId="5C16E5E2" w14:textId="77777777" w:rsidR="004E0436" w:rsidRDefault="003D07B8">
      <w:pPr>
        <w:spacing w:after="160" w:line="259" w:lineRule="auto"/>
        <w:rPr>
          <w:b/>
        </w:rPr>
      </w:pPr>
      <w:r>
        <w:rPr>
          <w:b/>
        </w:rPr>
        <w:t>About Marley Engineered Products® LLC</w:t>
      </w:r>
    </w:p>
    <w:p w14:paraId="757E009D" w14:textId="77777777" w:rsidR="004E0436" w:rsidRDefault="003D07B8">
      <w:pPr>
        <w:spacing w:after="160" w:line="259" w:lineRule="auto"/>
      </w:pPr>
      <w:r>
        <w:t xml:space="preserve">Marley Engineered Products® LLC is a leading North American designer and manufacturer of reliable electric comfort heating and ventilation solutions for residential, commercial and </w:t>
      </w:r>
      <w:r>
        <w:lastRenderedPageBreak/>
        <w:t>institutional buildings. Our portfolio includes a range of trusted, industry-leading brands recognized by contractors, architects, engineers and HVAC professionals for their high performance and quality. Backed by the global strength of SPX Technologies, Marley Engineered Products is dedicated to shaping the future of the industry by delivering innovative, sustainable and highly engineered solutions that meet the evolving needs of our customers and partners. Our manufacturing operations are based in Bennett</w:t>
      </w:r>
      <w:r>
        <w:t>sville, South Carolina, with regional sales representatives located throughout the U.S. and an administrative office in Burr Ridge, Illinois.</w:t>
      </w:r>
    </w:p>
    <w:p w14:paraId="7DEA8E5A" w14:textId="77777777" w:rsidR="004E0436" w:rsidRDefault="003D07B8">
      <w:pPr>
        <w:spacing w:after="160" w:line="259" w:lineRule="auto"/>
        <w:rPr>
          <w:b/>
        </w:rPr>
      </w:pPr>
      <w:r>
        <w:rPr>
          <w:b/>
        </w:rPr>
        <w:t>About SPX Technologies, Inc.:</w:t>
      </w:r>
      <w:r>
        <w:t xml:space="preserve"> SPX Technologies, Inc. is a diversified, global supplier of highly engineered products and technologies, holding leadership positions in the HVAC and detection and measurement markets. Based in Charlotte, North Carolina, SPX has more than 4,100 employees in 15 countries. SPX is listed on the New York Stock Exchange under the ticker symbol “SPXC.” For more information, please visit </w:t>
      </w:r>
      <w:hyperlink r:id="rId8">
        <w:r>
          <w:rPr>
            <w:color w:val="0563C1"/>
            <w:u w:val="single"/>
          </w:rPr>
          <w:t>www.spx.com</w:t>
        </w:r>
      </w:hyperlink>
      <w:r>
        <w:t>.</w:t>
      </w:r>
    </w:p>
    <w:p w14:paraId="2A6414B3" w14:textId="77777777" w:rsidR="004E0436" w:rsidRDefault="004E0436">
      <w:pPr>
        <w:pBdr>
          <w:top w:val="nil"/>
          <w:left w:val="nil"/>
          <w:bottom w:val="nil"/>
          <w:right w:val="nil"/>
          <w:between w:val="nil"/>
        </w:pBdr>
        <w:rPr>
          <w:b/>
        </w:rPr>
      </w:pPr>
    </w:p>
    <w:sectPr w:rsidR="004E0436">
      <w:headerReference w:type="default" r:id="rId9"/>
      <w:footerReference w:type="default" r:id="rId10"/>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135115" w14:textId="77777777" w:rsidR="003D07B8" w:rsidRDefault="003D07B8">
      <w:r>
        <w:separator/>
      </w:r>
    </w:p>
  </w:endnote>
  <w:endnote w:type="continuationSeparator" w:id="0">
    <w:p w14:paraId="14078F2A" w14:textId="77777777" w:rsidR="003D07B8" w:rsidRDefault="003D07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1182528D-C598-4519-90B3-D619EBA8A072}"/>
  </w:font>
  <w:font w:name="Arial Unicode MS">
    <w:panose1 w:val="020B0604020202020204"/>
    <w:charset w:val="00"/>
    <w:family w:val="roman"/>
    <w:pitch w:val="variable"/>
    <w:sig w:usb0="00000003" w:usb1="00000000" w:usb2="00000000" w:usb3="00000000" w:csb0="00000001" w:csb1="00000000"/>
    <w:embedRegular r:id="rId2" w:fontKey="{992ABDDC-C9D2-4599-BE37-30434EE7F8D0}"/>
  </w:font>
  <w:font w:name="Helvetica Neue">
    <w:charset w:val="00"/>
    <w:family w:val="auto"/>
    <w:pitch w:val="default"/>
    <w:embedRegular r:id="rId3" w:fontKey="{BFB40F69-C987-43DD-97DD-0B8509F6EE2F}"/>
  </w:font>
  <w:font w:name="Georgia">
    <w:panose1 w:val="02040502050405020303"/>
    <w:charset w:val="00"/>
    <w:family w:val="auto"/>
    <w:pitch w:val="default"/>
    <w:embedRegular r:id="rId4" w:fontKey="{03139217-C3F7-45A3-B6E9-2E4DC2D57C77}"/>
    <w:embedItalic r:id="rId5" w:fontKey="{D918D9E3-9539-447C-8580-7792DB2CDDC4}"/>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F9882" w14:textId="77777777" w:rsidR="004E0436" w:rsidRDefault="004E0436">
    <w:pPr>
      <w:pBdr>
        <w:top w:val="nil"/>
        <w:left w:val="nil"/>
        <w:bottom w:val="nil"/>
        <w:right w:val="nil"/>
        <w:between w:val="nil"/>
      </w:pBdr>
      <w:tabs>
        <w:tab w:val="right" w:pos="9020"/>
      </w:tabs>
      <w:rPr>
        <w:rFonts w:ascii="Helvetica Neue" w:eastAsia="Helvetica Neue" w:hAnsi="Helvetica Neue" w:cs="Helvetica Neue"/>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91FEB4" w14:textId="77777777" w:rsidR="003D07B8" w:rsidRDefault="003D07B8">
      <w:r>
        <w:separator/>
      </w:r>
    </w:p>
  </w:footnote>
  <w:footnote w:type="continuationSeparator" w:id="0">
    <w:p w14:paraId="01C2C79C" w14:textId="77777777" w:rsidR="003D07B8" w:rsidRDefault="003D07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A66C2" w14:textId="77777777" w:rsidR="004E0436" w:rsidRDefault="003D07B8">
    <w:pPr>
      <w:spacing w:line="276" w:lineRule="auto"/>
      <w:jc w:val="right"/>
      <w:rPr>
        <w:rFonts w:ascii="Calibri" w:eastAsia="Calibri" w:hAnsi="Calibri" w:cs="Calibri"/>
        <w:color w:val="000000"/>
        <w:sz w:val="22"/>
        <w:szCs w:val="22"/>
      </w:rPr>
    </w:pPr>
    <w:r>
      <w:rPr>
        <w:rFonts w:ascii="Arial" w:eastAsia="Arial" w:hAnsi="Arial" w:cs="Arial"/>
        <w:noProof/>
        <w:sz w:val="22"/>
        <w:szCs w:val="22"/>
      </w:rPr>
      <w:drawing>
        <wp:inline distT="114300" distB="114300" distL="114300" distR="114300" wp14:anchorId="78607DE0" wp14:editId="28C9DFC1">
          <wp:extent cx="2586038" cy="667706"/>
          <wp:effectExtent l="0" t="0" r="0" b="0"/>
          <wp:docPr id="10737418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2586038" cy="667706"/>
                  </a:xfrm>
                  <a:prstGeom prst="rect">
                    <a:avLst/>
                  </a:prstGeom>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0436"/>
    <w:rsid w:val="00360E1D"/>
    <w:rsid w:val="003D07B8"/>
    <w:rsid w:val="004E04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C605A18"/>
  <w15:docId w15:val="{0C1CB126-6D3E-401D-BCBE-97CAA93021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17A0"/>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rPr>
      <w:u w:val="single"/>
    </w:rPr>
  </w:style>
  <w:style w:type="paragraph" w:customStyle="1" w:styleId="Body">
    <w:name w:val="Body"/>
    <w:pPr>
      <w:spacing w:after="160" w:line="259" w:lineRule="auto"/>
    </w:pPr>
    <w:rPr>
      <w:rFonts w:ascii="Calibri" w:eastAsia="Arial Unicode MS" w:hAnsi="Calibri" w:cs="Arial Unicode MS"/>
      <w:color w:val="000000"/>
      <w:sz w:val="22"/>
      <w:szCs w:val="22"/>
      <w:u w:color="000000"/>
      <w14:textOutline w14:w="0" w14:cap="flat" w14:cmpd="sng" w14:algn="ctr">
        <w14:noFill/>
        <w14:prstDash w14:val="solid"/>
        <w14:bevel/>
      </w14:textOutline>
    </w:rPr>
  </w:style>
  <w:style w:type="paragraph" w:customStyle="1" w:styleId="HeaderFooter">
    <w:name w:val="Header &amp; Footer"/>
    <w:pPr>
      <w:tabs>
        <w:tab w:val="right" w:pos="9020"/>
      </w:tabs>
    </w:pPr>
    <w:rPr>
      <w:rFonts w:ascii="Helvetica Neue" w:eastAsia="Arial Unicode MS" w:hAnsi="Helvetica Neue" w:cs="Arial Unicode MS"/>
      <w:color w:val="000000"/>
      <w14:textOutline w14:w="0" w14:cap="flat" w14:cmpd="sng" w14:algn="ctr">
        <w14:noFill/>
        <w14:prstDash w14:val="solid"/>
        <w14:bevel/>
      </w14:textOutline>
    </w:rPr>
  </w:style>
  <w:style w:type="character" w:customStyle="1" w:styleId="Hyperlink0">
    <w:name w:val="Hyperlink.0"/>
    <w:basedOn w:val="Hyperlink"/>
    <w:rPr>
      <w:outline w:val="0"/>
      <w:color w:val="0000FF"/>
      <w:u w:val="single" w:color="0000FF"/>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1359BF"/>
  </w:style>
  <w:style w:type="paragraph" w:styleId="CommentSubject">
    <w:name w:val="annotation subject"/>
    <w:basedOn w:val="CommentText"/>
    <w:next w:val="CommentText"/>
    <w:link w:val="CommentSubjectChar"/>
    <w:uiPriority w:val="99"/>
    <w:semiHidden/>
    <w:unhideWhenUsed/>
    <w:rsid w:val="001359BF"/>
    <w:rPr>
      <w:b/>
      <w:bCs/>
    </w:rPr>
  </w:style>
  <w:style w:type="character" w:customStyle="1" w:styleId="CommentSubjectChar">
    <w:name w:val="Comment Subject Char"/>
    <w:basedOn w:val="CommentTextChar"/>
    <w:link w:val="CommentSubject"/>
    <w:uiPriority w:val="99"/>
    <w:semiHidden/>
    <w:rsid w:val="001359B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www.spx.com" TargetMode="External"/><Relationship Id="rId3" Type="http://schemas.openxmlformats.org/officeDocument/2006/relationships/settings" Target="settings.xml"/><Relationship Id="rId7" Type="http://schemas.openxmlformats.org/officeDocument/2006/relationships/hyperlink" Target="https://www.marleymep.com/"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WOhpaWa6AbujV946I/LWfsngFA==">CgMxLjA4AHIhMVlBMkpKbzR6N2l0WG1lR2hucHhDZGhteDhtVEVLQnFW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611</Words>
  <Characters>3488</Characters>
  <Application>Microsoft Office Word</Application>
  <DocSecurity>4</DocSecurity>
  <Lines>29</Lines>
  <Paragraphs>8</Paragraphs>
  <ScaleCrop>false</ScaleCrop>
  <Company>SPX Corporation</Company>
  <LinksUpToDate>false</LinksUpToDate>
  <CharactersWithSpaces>4091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Andrew</dc:creator>
  <cp:lastModifiedBy>Sparacio, Michelle</cp:lastModifiedBy>
  <cp:revision>2</cp:revision>
  <dcterms:created xsi:type="dcterms:W3CDTF">2026-01-27T17:17:00Z</dcterms:created>
  <dcterms:modified xsi:type="dcterms:W3CDTF">2026-01-27T17:17:00Z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0x010100DBD685CEBB268A43A829C2CE795C82E0</vt:lpwstr>
  </property>
</Properties>
</file>