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59B3E" w14:textId="77777777" w:rsidR="006E50DB" w:rsidRDefault="00C81BD1">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Marley Engineered Products to Showcase New and Expanded Heat Trace Product Line and Accessories at the 2026 AHR Expo in Las Vegas, Nevada</w:t>
      </w:r>
    </w:p>
    <w:p w14:paraId="65B19647" w14:textId="77777777" w:rsidR="006E50DB" w:rsidRDefault="00C81BD1">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Explore critical solutions built to address everyday heating challenges at Booth C3320</w:t>
      </w:r>
    </w:p>
    <w:p w14:paraId="68DF0C30" w14:textId="77777777" w:rsidR="006E50DB" w:rsidRDefault="006E50DB">
      <w:pPr>
        <w:spacing w:after="0" w:line="240" w:lineRule="auto"/>
        <w:jc w:val="center"/>
        <w:rPr>
          <w:rFonts w:ascii="Times New Roman" w:eastAsia="Times New Roman" w:hAnsi="Times New Roman" w:cs="Times New Roman"/>
          <w:i/>
          <w:iCs/>
        </w:rPr>
      </w:pPr>
    </w:p>
    <w:p w14:paraId="4FE38AF1" w14:textId="77777777" w:rsidR="006E50DB" w:rsidRDefault="00C81BD1">
      <w:pPr>
        <w:spacing w:after="0"/>
        <w:jc w:val="both"/>
        <w:rPr>
          <w:rFonts w:ascii="Times New Roman" w:eastAsia="Times New Roman" w:hAnsi="Times New Roman" w:cs="Times New Roman"/>
        </w:rPr>
      </w:pPr>
      <w:r>
        <w:rPr>
          <w:rFonts w:ascii="Times New Roman" w:eastAsia="Times New Roman" w:hAnsi="Times New Roman" w:cs="Times New Roman"/>
          <w:b/>
          <w:bCs/>
        </w:rPr>
        <w:t xml:space="preserve">Bennettsville, S.C. </w:t>
      </w:r>
      <w:r>
        <w:rPr>
          <w:rFonts w:ascii="Times New Roman" w:eastAsia="Times New Roman" w:hAnsi="Times New Roman" w:cs="Times New Roman"/>
        </w:rPr>
        <w:t xml:space="preserve">– </w:t>
      </w:r>
      <w:hyperlink r:id="rId7">
        <w:r>
          <w:rPr>
            <w:rFonts w:ascii="Times New Roman" w:eastAsia="Times New Roman" w:hAnsi="Times New Roman" w:cs="Times New Roman"/>
            <w:color w:val="0000FF"/>
            <w:u w:val="single"/>
          </w:rPr>
          <w:t>Marley Engineered Products</w:t>
        </w:r>
      </w:hyperlink>
      <w:r>
        <w:rPr>
          <w:rFonts w:ascii="Times New Roman" w:eastAsia="Times New Roman" w:hAnsi="Times New Roman" w:cs="Times New Roman"/>
          <w:color w:val="0000FF"/>
          <w:u w:val="single"/>
        </w:rPr>
        <w:t xml:space="preserve"> (MEP)</w:t>
      </w:r>
      <w:r>
        <w:rPr>
          <w:rFonts w:ascii="Times New Roman" w:eastAsia="Times New Roman" w:hAnsi="Times New Roman" w:cs="Times New Roman"/>
        </w:rPr>
        <w:t xml:space="preserve">, LLC., a leader in innovative electric heating solutions, will showcase its advanced line of products at the 2026 AHR Expo taking place February 2-4, in Las Vegas, Nevada. At Booth C3320, among Marley Engineered Products' innovative solutions is the QMark and Berko </w:t>
      </w:r>
      <w:hyperlink r:id="rId8">
        <w:r>
          <w:rPr>
            <w:rFonts w:ascii="Times New Roman" w:eastAsia="Times New Roman" w:hAnsi="Times New Roman" w:cs="Times New Roman"/>
            <w:color w:val="0000FF"/>
            <w:u w:val="single"/>
          </w:rPr>
          <w:t>Heat Trace</w:t>
        </w:r>
      </w:hyperlink>
      <w:r>
        <w:rPr>
          <w:rFonts w:ascii="Times New Roman" w:eastAsia="Times New Roman" w:hAnsi="Times New Roman" w:cs="Times New Roman"/>
        </w:rPr>
        <w:t xml:space="preserve"> product line, engineered to safeguard essential operations. Heat Trace is designed to provide exceptional freeze protection, deicing, snow melting, and precise temperature maintenance capabilities for pipes, tanks and specialty applications in the most demanding environments.</w:t>
      </w:r>
    </w:p>
    <w:p w14:paraId="675622E7" w14:textId="77777777" w:rsidR="006E50DB" w:rsidRDefault="006E50DB">
      <w:pPr>
        <w:spacing w:after="0"/>
        <w:jc w:val="both"/>
        <w:rPr>
          <w:rFonts w:ascii="Times New Roman" w:eastAsia="Times New Roman" w:hAnsi="Times New Roman" w:cs="Times New Roman"/>
        </w:rPr>
      </w:pPr>
    </w:p>
    <w:p w14:paraId="6E85F293"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new Commercial/Industrial Heat Trace line features self-regulating cables capable of maintaining process temperatures up to 250°F, utilizing corrosion-resistant materials that significantly extend product lifespan. For applications including pipe freeze protection, roof &amp; gutter deicing, snow melting, hot water temperature maintenance, floor warming, frost heave prevention and other specialty uses, Heat Trace offers enhanced reliability under the most extreme thermal conditions. All cables are UL and Fa</w:t>
      </w:r>
      <w:r>
        <w:rPr>
          <w:rFonts w:ascii="Times New Roman" w:eastAsia="Times New Roman" w:hAnsi="Times New Roman" w:cs="Times New Roman"/>
        </w:rPr>
        <w:t>ctory Mutual listed, and meet NEC, IEEE, and IEC standards, underscoring Marley Engineered Products’ commitment to safety and compliance.</w:t>
      </w:r>
    </w:p>
    <w:p w14:paraId="23B7D881" w14:textId="77777777" w:rsidR="006E50DB" w:rsidRDefault="006E50DB">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p>
    <w:p w14:paraId="5EF9A44E"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A full suite of temperature controls complements the cable offerings, ranging from mechanical thermostats to advanced single and dual loop controls with MODBUS and Ethernet IP communications. Marley Engineered Products UL508 certified panel shop delivers multi-circuit panels tailored for temperature control and circuit monitoring, integrating seamlessly with modern building automation systems. These controls help prevent dangerous ice buildup and pipe freezing, reduce the risk of costly system failures, and</w:t>
      </w:r>
      <w:r>
        <w:rPr>
          <w:rFonts w:ascii="Times New Roman" w:eastAsia="Times New Roman" w:hAnsi="Times New Roman" w:cs="Times New Roman"/>
        </w:rPr>
        <w:t xml:space="preserve"> feature fire-resistant insulation and components for enhanced protection.</w:t>
      </w:r>
    </w:p>
    <w:p w14:paraId="2A211D34" w14:textId="77777777" w:rsidR="006E50DB" w:rsidRDefault="006E50DB">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p>
    <w:p w14:paraId="536A17B3"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Energy efficiency is at the core of the Heat Trace product line. Self-regulating technology ensures optimal heating without overheating, reducing energy waste and lowering operational costs. The rugged construction of all system components guarantees reliable performance in extreme environments, while flexible designs allow for straightforward installation on a variety of pipe diameters and surfaces. </w:t>
      </w:r>
    </w:p>
    <w:p w14:paraId="281C16A1" w14:textId="77777777" w:rsidR="006E50DB" w:rsidRDefault="006E50DB">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p>
    <w:p w14:paraId="589CE7D8"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Maintenance and usability are further enhanced by advanced monitoring systems that detect faults before they become critical, minimizing downtime with plug-and-play installation options and simplifying system integration. The intuitive controls and clear installation guidelines streamline system management for contractors and facility operators, while customizable solutions and a wide range of voltage and power ratings address the unique needs of diverse industries.</w:t>
      </w:r>
    </w:p>
    <w:p w14:paraId="16771CA4" w14:textId="77777777" w:rsidR="006E50DB" w:rsidRDefault="006E50DB">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p>
    <w:p w14:paraId="72928AE1"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Engineered for durability, Marley Engineered Products’ Heat Trace product line can withstand harsh conditions, including exposure to chemicals, moisture, UV, abrasion, and mechanical stress. Robust outer jackets protect against physical and environmental damage, ensuring a long service life with minimal performance degradation. </w:t>
      </w:r>
    </w:p>
    <w:p w14:paraId="7AE6C8A1" w14:textId="77777777" w:rsidR="006E50DB" w:rsidRDefault="006E50DB">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p>
    <w:p w14:paraId="02ABC21A" w14:textId="77777777" w:rsidR="006E50DB" w:rsidRDefault="00C81BD1">
      <w:pPr>
        <w:pBdr>
          <w:top w:val="none" w:sz="0" w:space="0" w:color="E5E7EB"/>
          <w:left w:val="none" w:sz="0" w:space="0" w:color="E5E7EB"/>
          <w:bottom w:val="none" w:sz="0" w:space="0" w:color="E5E7EB"/>
          <w:right w:val="none" w:sz="0" w:space="0" w:color="E5E7EB"/>
          <w:between w:val="none" w:sz="0" w:space="0" w:color="E5E7EB"/>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As a leader in the HVAC industry, Marley Engineered Products continues to be recognized for its commitment to innovation, energy efficiency, and customer satisfaction. Attendees are encouraged to explore the full range of products at Booth C3320 during the 2026 AHR Expo.</w:t>
      </w:r>
    </w:p>
    <w:p w14:paraId="12420B6E" w14:textId="77777777" w:rsidR="006E50DB" w:rsidRDefault="006E50DB">
      <w:pPr>
        <w:spacing w:after="0" w:line="240" w:lineRule="auto"/>
        <w:jc w:val="both"/>
        <w:rPr>
          <w:rFonts w:ascii="Times New Roman" w:eastAsia="Times New Roman" w:hAnsi="Times New Roman" w:cs="Times New Roman"/>
        </w:rPr>
      </w:pPr>
    </w:p>
    <w:p w14:paraId="0ABD4658" w14:textId="77777777" w:rsidR="006E50DB" w:rsidRDefault="00C81BD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For more information about Marley Engineered Products, please visit: </w:t>
      </w:r>
      <w:hyperlink r:id="rId9">
        <w:r>
          <w:rPr>
            <w:rFonts w:ascii="Times New Roman" w:eastAsia="Times New Roman" w:hAnsi="Times New Roman" w:cs="Times New Roman"/>
            <w:color w:val="0000FF"/>
            <w:u w:val="single"/>
          </w:rPr>
          <w:t>www.marleymep.com</w:t>
        </w:r>
      </w:hyperlink>
      <w:r>
        <w:rPr>
          <w:rFonts w:ascii="Times New Roman" w:eastAsia="Times New Roman" w:hAnsi="Times New Roman" w:cs="Times New Roman"/>
        </w:rPr>
        <w:t xml:space="preserve">. </w:t>
      </w:r>
    </w:p>
    <w:p w14:paraId="1A405E1C" w14:textId="77777777" w:rsidR="006E50DB" w:rsidRDefault="006E50DB">
      <w:pPr>
        <w:spacing w:after="0" w:line="240" w:lineRule="auto"/>
        <w:jc w:val="both"/>
        <w:rPr>
          <w:rFonts w:ascii="Times New Roman" w:eastAsia="Times New Roman" w:hAnsi="Times New Roman" w:cs="Times New Roman"/>
        </w:rPr>
      </w:pPr>
    </w:p>
    <w:p w14:paraId="32671E3B" w14:textId="77777777" w:rsidR="006E50DB" w:rsidRDefault="00C81BD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 #</w:t>
      </w:r>
    </w:p>
    <w:p w14:paraId="38FF90E8" w14:textId="77777777" w:rsidR="006E50DB" w:rsidRDefault="006E50DB">
      <w:pPr>
        <w:spacing w:after="0" w:line="240" w:lineRule="auto"/>
        <w:rPr>
          <w:rFonts w:ascii="Times New Roman" w:eastAsia="Times New Roman" w:hAnsi="Times New Roman" w:cs="Times New Roman"/>
          <w:u w:val="single"/>
        </w:rPr>
      </w:pPr>
    </w:p>
    <w:p w14:paraId="3F66D518" w14:textId="77777777" w:rsidR="006E50DB" w:rsidRDefault="00C81BD1">
      <w:pPr>
        <w:rPr>
          <w:rFonts w:ascii="Times New Roman" w:eastAsia="Times New Roman" w:hAnsi="Times New Roman" w:cs="Times New Roman"/>
          <w:b/>
          <w:bCs/>
        </w:rPr>
      </w:pPr>
      <w:r>
        <w:rPr>
          <w:rFonts w:ascii="Times New Roman" w:eastAsia="Times New Roman" w:hAnsi="Times New Roman" w:cs="Times New Roman"/>
          <w:b/>
          <w:bCs/>
        </w:rPr>
        <w:t>About Marley Engineered Products® LLC</w:t>
      </w:r>
    </w:p>
    <w:p w14:paraId="6709D820" w14:textId="77777777" w:rsidR="006E50DB" w:rsidRDefault="00C81BD1">
      <w:pPr>
        <w:rPr>
          <w:rFonts w:ascii="Times New Roman" w:eastAsia="Times New Roman" w:hAnsi="Times New Roman" w:cs="Times New Roman"/>
        </w:rPr>
      </w:pPr>
      <w:r>
        <w:rPr>
          <w:rFonts w:ascii="Times New Roman" w:eastAsia="Times New Roman" w:hAnsi="Times New Roman" w:cs="Times New Roman"/>
        </w:rPr>
        <w:t>Marley Engineered Products® LLC is a leading North American designer and manufacturer of reliable electric comfort heating and ventilation solutions for residential, commercial and institutional buildings. Our portfolio includes a range of trusted, industry-leading brands recognized by contractors, architects, engineers and HVAC professionals for their high performance and quality. Backed by the global strength of SPX Technologies, Marley Engineered Products is dedicated to shaping the future of the industr</w:t>
      </w:r>
      <w:r>
        <w:rPr>
          <w:rFonts w:ascii="Times New Roman" w:eastAsia="Times New Roman" w:hAnsi="Times New Roman" w:cs="Times New Roman"/>
        </w:rPr>
        <w:t>y by delivering innovative, sustainable and highly engineered solutions that meet the evolving needs of our customers and partners. Our manufacturing operations are based in Bennettsville, South Carolina, with regional sales representatives located throughout the U.S. and an administrative office in Burr Ridge, Illinois.</w:t>
      </w:r>
    </w:p>
    <w:p w14:paraId="7FB53EBB" w14:textId="77777777" w:rsidR="006E50DB" w:rsidRDefault="00C81BD1">
      <w:pPr>
        <w:rPr>
          <w:rFonts w:ascii="Times New Roman" w:eastAsia="Times New Roman" w:hAnsi="Times New Roman" w:cs="Times New Roman"/>
          <w:b/>
          <w:bCs/>
        </w:rPr>
      </w:pPr>
      <w:r>
        <w:rPr>
          <w:rFonts w:ascii="Times New Roman" w:eastAsia="Times New Roman" w:hAnsi="Times New Roman" w:cs="Times New Roman"/>
          <w:b/>
          <w:bCs/>
        </w:rPr>
        <w:t>About SPX Technologies, Inc.:</w:t>
      </w:r>
      <w:r>
        <w:rPr>
          <w:rFonts w:ascii="Times New Roman" w:eastAsia="Times New Roman" w:hAnsi="Times New Roman" w:cs="Times New Roman"/>
        </w:rPr>
        <w:t xml:space="preserve"> SPX Technologies, Inc. is a diversified, global supplier of highly engineered products and technologies, holding leadership positions in the HVAC and detection and measurement markets. Based in Charlotte, North Carolina, SPX has more than 4,100 employees in 15 countries. SPX is listed on the New York Stock Exchange under the ticker symbol “SPXC.” For more information, please visit </w:t>
      </w:r>
      <w:hyperlink r:id="rId10">
        <w:r>
          <w:rPr>
            <w:rFonts w:ascii="Times New Roman" w:eastAsia="Times New Roman" w:hAnsi="Times New Roman" w:cs="Times New Roman"/>
            <w:color w:val="0563C1"/>
            <w:u w:val="single"/>
          </w:rPr>
          <w:t>www.spx.com</w:t>
        </w:r>
      </w:hyperlink>
      <w:r>
        <w:rPr>
          <w:rFonts w:ascii="Times New Roman" w:eastAsia="Times New Roman" w:hAnsi="Times New Roman" w:cs="Times New Roman"/>
        </w:rPr>
        <w:t>.</w:t>
      </w:r>
    </w:p>
    <w:p w14:paraId="6734767B" w14:textId="77777777" w:rsidR="006E50DB" w:rsidRDefault="006E50DB">
      <w:pPr>
        <w:spacing w:after="0" w:line="240" w:lineRule="auto"/>
        <w:rPr>
          <w:rFonts w:ascii="Times New Roman" w:eastAsia="Times New Roman" w:hAnsi="Times New Roman" w:cs="Times New Roman"/>
          <w:u w:val="single"/>
        </w:rPr>
      </w:pPr>
      <w:bookmarkStart w:id="0" w:name="_heading=h.gjdgxs" w:colFirst="0" w:colLast="0"/>
      <w:bookmarkEnd w:id="0"/>
    </w:p>
    <w:sectPr w:rsidR="006E50DB">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FC0EA" w14:textId="77777777" w:rsidR="00C81BD1" w:rsidRDefault="00C81BD1">
      <w:pPr>
        <w:spacing w:after="0" w:line="240" w:lineRule="auto"/>
      </w:pPr>
      <w:r>
        <w:separator/>
      </w:r>
    </w:p>
  </w:endnote>
  <w:endnote w:type="continuationSeparator" w:id="0">
    <w:p w14:paraId="2508A679" w14:textId="77777777" w:rsidR="00C81BD1" w:rsidRDefault="00C81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A984A8A-F9D2-40D2-9AD0-8C9F918359F5}"/>
    <w:embedBold r:id="rId2" w:fontKey="{40A67323-625C-4D68-BDF7-51962466B91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35BD989-99CD-4510-BD38-2C65491365B2}"/>
  </w:font>
  <w:font w:name="Georgia">
    <w:panose1 w:val="02040502050405020303"/>
    <w:charset w:val="00"/>
    <w:family w:val="auto"/>
    <w:pitch w:val="default"/>
    <w:embedItalic r:id="rId4" w:fontKey="{2671379C-423C-49A7-AB24-68B584BAE51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8169CF3-0B16-4F86-AD76-3C589DDE9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EBA66" w14:textId="77777777" w:rsidR="006E50DB" w:rsidRDefault="006E50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1A0B1" w14:textId="77777777" w:rsidR="00C81BD1" w:rsidRDefault="00C81BD1">
      <w:pPr>
        <w:spacing w:after="0" w:line="240" w:lineRule="auto"/>
      </w:pPr>
      <w:r>
        <w:separator/>
      </w:r>
    </w:p>
  </w:footnote>
  <w:footnote w:type="continuationSeparator" w:id="0">
    <w:p w14:paraId="6F824B09" w14:textId="77777777" w:rsidR="00C81BD1" w:rsidRDefault="00C81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03AE" w14:textId="77777777" w:rsidR="006E50DB" w:rsidRDefault="006E50DB">
    <w:pPr>
      <w:pBdr>
        <w:top w:val="nil"/>
        <w:left w:val="nil"/>
        <w:bottom w:val="nil"/>
        <w:right w:val="nil"/>
        <w:between w:val="nil"/>
      </w:pBdr>
      <w:tabs>
        <w:tab w:val="center" w:pos="4680"/>
        <w:tab w:val="right" w:pos="9360"/>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BE268" w14:textId="77777777" w:rsidR="006E50DB" w:rsidRDefault="00C81BD1">
    <w:pPr>
      <w:spacing w:after="0" w:line="276" w:lineRule="auto"/>
      <w:jc w:val="right"/>
    </w:pPr>
    <w:r>
      <w:rPr>
        <w:rFonts w:ascii="Arial" w:eastAsia="Arial" w:hAnsi="Arial" w:cs="Arial"/>
        <w:noProof/>
      </w:rPr>
      <w:drawing>
        <wp:inline distT="114300" distB="114300" distL="114300" distR="114300" wp14:anchorId="7081E7F9" wp14:editId="42AD31C5">
          <wp:extent cx="2586038" cy="667706"/>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86038" cy="66770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0DB"/>
    <w:rsid w:val="00360E1D"/>
    <w:rsid w:val="006E50DB"/>
    <w:rsid w:val="00C81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AF6FDF"/>
  <w15:docId w15:val="{0C1CB126-6D3E-401D-BCBE-97CAA9302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4160D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160D4"/>
    <w:rPr>
      <w:color w:val="0000FF"/>
      <w:u w:val="single"/>
    </w:rPr>
  </w:style>
  <w:style w:type="paragraph" w:styleId="Header">
    <w:name w:val="header"/>
    <w:basedOn w:val="Normal"/>
    <w:link w:val="HeaderChar"/>
    <w:uiPriority w:val="99"/>
    <w:unhideWhenUsed/>
    <w:rsid w:val="009B5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E22"/>
  </w:style>
  <w:style w:type="paragraph" w:styleId="Footer">
    <w:name w:val="footer"/>
    <w:basedOn w:val="Normal"/>
    <w:link w:val="FooterChar"/>
    <w:uiPriority w:val="99"/>
    <w:unhideWhenUsed/>
    <w:rsid w:val="009B5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E22"/>
  </w:style>
  <w:style w:type="character" w:customStyle="1" w:styleId="e2ma-style">
    <w:name w:val="e2ma-style"/>
    <w:basedOn w:val="DefaultParagraphFont"/>
    <w:rsid w:val="009B5E22"/>
  </w:style>
  <w:style w:type="paragraph" w:styleId="NormalWeb">
    <w:name w:val="Normal (Web)"/>
    <w:basedOn w:val="Normal"/>
    <w:uiPriority w:val="99"/>
    <w:unhideWhenUsed/>
    <w:rsid w:val="00073261"/>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F23DA"/>
    <w:rPr>
      <w:color w:val="954F72" w:themeColor="followedHyperlink"/>
      <w:u w:val="single"/>
    </w:rPr>
  </w:style>
  <w:style w:type="character" w:styleId="Strong">
    <w:name w:val="Strong"/>
    <w:basedOn w:val="DefaultParagraphFont"/>
    <w:uiPriority w:val="22"/>
    <w:qFormat/>
    <w:rsid w:val="002E5BE2"/>
    <w:rPr>
      <w:b/>
      <w:bCs/>
    </w:rPr>
  </w:style>
  <w:style w:type="character" w:styleId="Emphasis">
    <w:name w:val="Emphasis"/>
    <w:basedOn w:val="DefaultParagraphFont"/>
    <w:uiPriority w:val="20"/>
    <w:qFormat/>
    <w:rsid w:val="00F319C8"/>
    <w:rPr>
      <w:i/>
      <w:iCs/>
    </w:rPr>
  </w:style>
  <w:style w:type="paragraph" w:styleId="BalloonText">
    <w:name w:val="Balloon Text"/>
    <w:basedOn w:val="Normal"/>
    <w:link w:val="BalloonTextChar"/>
    <w:uiPriority w:val="99"/>
    <w:semiHidden/>
    <w:unhideWhenUsed/>
    <w:rsid w:val="000868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84C"/>
    <w:rPr>
      <w:rFonts w:ascii="Segoe UI" w:hAnsi="Segoe UI" w:cs="Segoe UI"/>
      <w:sz w:val="18"/>
      <w:szCs w:val="18"/>
    </w:rPr>
  </w:style>
  <w:style w:type="character" w:customStyle="1" w:styleId="UnresolvedMention1">
    <w:name w:val="Unresolved Mention1"/>
    <w:basedOn w:val="DefaultParagraphFont"/>
    <w:uiPriority w:val="99"/>
    <w:semiHidden/>
    <w:unhideWhenUsed/>
    <w:rsid w:val="009B62DB"/>
    <w:rPr>
      <w:color w:val="605E5C"/>
      <w:shd w:val="clear" w:color="auto" w:fill="E1DFDD"/>
    </w:rPr>
  </w:style>
  <w:style w:type="paragraph" w:styleId="Revision">
    <w:name w:val="Revision"/>
    <w:hidden/>
    <w:uiPriority w:val="99"/>
    <w:semiHidden/>
    <w:rsid w:val="00EF721A"/>
    <w:pPr>
      <w:spacing w:after="0" w:line="240" w:lineRule="auto"/>
    </w:pPr>
  </w:style>
  <w:style w:type="character" w:customStyle="1" w:styleId="UnresolvedMention2">
    <w:name w:val="Unresolved Mention2"/>
    <w:basedOn w:val="DefaultParagraphFont"/>
    <w:uiPriority w:val="99"/>
    <w:semiHidden/>
    <w:unhideWhenUsed/>
    <w:rsid w:val="003E065C"/>
    <w:rPr>
      <w:color w:val="605E5C"/>
      <w:shd w:val="clear" w:color="auto" w:fill="E1DFDD"/>
    </w:rPr>
  </w:style>
  <w:style w:type="character" w:styleId="UnresolvedMention">
    <w:name w:val="Unresolved Mention"/>
    <w:basedOn w:val="DefaultParagraphFont"/>
    <w:uiPriority w:val="99"/>
    <w:semiHidden/>
    <w:unhideWhenUsed/>
    <w:rsid w:val="00147C51"/>
    <w:rPr>
      <w:color w:val="605E5C"/>
      <w:shd w:val="clear" w:color="auto" w:fill="E1DFDD"/>
    </w:rPr>
  </w:style>
  <w:style w:type="paragraph" w:customStyle="1" w:styleId="paragraph">
    <w:name w:val="paragraph"/>
    <w:basedOn w:val="Normal"/>
    <w:rsid w:val="00814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14512"/>
  </w:style>
  <w:style w:type="character" w:customStyle="1" w:styleId="eop">
    <w:name w:val="eop"/>
    <w:basedOn w:val="DefaultParagraphFont"/>
    <w:rsid w:val="00814512"/>
  </w:style>
  <w:style w:type="character" w:styleId="CommentReference">
    <w:name w:val="annotation reference"/>
    <w:basedOn w:val="DefaultParagraphFont"/>
    <w:uiPriority w:val="99"/>
    <w:semiHidden/>
    <w:unhideWhenUsed/>
    <w:rsid w:val="006E27AD"/>
    <w:rPr>
      <w:sz w:val="16"/>
      <w:szCs w:val="16"/>
    </w:rPr>
  </w:style>
  <w:style w:type="paragraph" w:styleId="CommentText">
    <w:name w:val="annotation text"/>
    <w:basedOn w:val="Normal"/>
    <w:link w:val="CommentTextChar"/>
    <w:uiPriority w:val="99"/>
    <w:unhideWhenUsed/>
    <w:rsid w:val="006E27AD"/>
    <w:pPr>
      <w:spacing w:line="240" w:lineRule="auto"/>
    </w:pPr>
    <w:rPr>
      <w:sz w:val="20"/>
      <w:szCs w:val="20"/>
    </w:rPr>
  </w:style>
  <w:style w:type="character" w:customStyle="1" w:styleId="CommentTextChar">
    <w:name w:val="Comment Text Char"/>
    <w:basedOn w:val="DefaultParagraphFont"/>
    <w:link w:val="CommentText"/>
    <w:uiPriority w:val="99"/>
    <w:rsid w:val="006E27AD"/>
    <w:rPr>
      <w:sz w:val="20"/>
      <w:szCs w:val="20"/>
    </w:rPr>
  </w:style>
  <w:style w:type="paragraph" w:styleId="CommentSubject">
    <w:name w:val="annotation subject"/>
    <w:basedOn w:val="CommentText"/>
    <w:next w:val="CommentText"/>
    <w:link w:val="CommentSubjectChar"/>
    <w:uiPriority w:val="99"/>
    <w:semiHidden/>
    <w:unhideWhenUsed/>
    <w:rsid w:val="006E27AD"/>
    <w:rPr>
      <w:b/>
      <w:bCs/>
    </w:rPr>
  </w:style>
  <w:style w:type="character" w:customStyle="1" w:styleId="CommentSubjectChar">
    <w:name w:val="Comment Subject Char"/>
    <w:basedOn w:val="CommentTextChar"/>
    <w:link w:val="CommentSubject"/>
    <w:uiPriority w:val="99"/>
    <w:semiHidden/>
    <w:rsid w:val="006E27A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arleymep.com/category/heaters/heat-tra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arleymep.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px.com" TargetMode="External"/><Relationship Id="rId4" Type="http://schemas.openxmlformats.org/officeDocument/2006/relationships/webSettings" Target="webSettings.xml"/><Relationship Id="rId9" Type="http://schemas.openxmlformats.org/officeDocument/2006/relationships/hyperlink" Target="https://www.marleymep.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DBu7kc8i9av4wn7s+1cPEOzoXQ==">CgMxLjAyCGguZ2pkZ3hzOABqSwo1c3VnZ2VzdElkSW1wb3J0NTQ4YTE5OTYtY2UwNi00ZDYzLWI4ZDQtOGExZTU3OWIxNmMxXzESElNwYXJhY2lvLCBNaWNoZWxsZXIhMWlFU1lxNndYZzdSSTV1ZjVqY0dTcUdaaW8tSkZNUWNJ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769</Words>
  <Characters>4387</Characters>
  <Application>Microsoft Office Word</Application>
  <DocSecurity>4</DocSecurity>
  <Lines>36</Lines>
  <Paragraphs>10</Paragraphs>
  <ScaleCrop>false</ScaleCrop>
  <Company>SPX Corporation</Company>
  <LinksUpToDate>false</LinksUpToDate>
  <CharactersWithSpaces>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Blanpied, Laura</dc:creator>
  <cp:lastModifiedBy>Sparacio, Michelle</cp:lastModifiedBy>
  <cp:revision>2</cp:revision>
  <dcterms:created xsi:type="dcterms:W3CDTF">2026-01-27T17:15:00Z</dcterms:created>
  <dcterms:modified xsi:type="dcterms:W3CDTF">2026-01-27T17:15:00Z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0x0101001C549A050C7C664EAE391E1F979B6433</vt:lpwstr>
  </property>
  <property fmtid="{D5CDD505-2E9C-101B-9397-08002B2CF9AE}" pid="3" name="Order">
    <vt:lpwstr>431400</vt:lpwstr>
  </property>
  <property fmtid="{D5CDD505-2E9C-101B-9397-08002B2CF9AE}" pid="4" name="_dlc_DocIdItemGuid">
    <vt:lpwstr>c9a86756-c04f-4a59-931f-03719b252cc7</vt:lpwstr>
  </property>
  <property fmtid="{D5CDD505-2E9C-101B-9397-08002B2CF9AE}" pid="5" name="MediaServiceImageTags">
    <vt:lpwstr>MediaServiceImageTags</vt:lpwstr>
  </property>
</Properties>
</file>